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822EF2" w:rsidRDefault="00822EF2" w:rsidP="0060710E">
      <w:pPr>
        <w:pStyle w:val="Tekstwstpniesformatowany"/>
        <w:rPr>
          <w:b/>
          <w:bCs/>
          <w:sz w:val="28"/>
          <w:szCs w:val="28"/>
        </w:rPr>
      </w:pP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4C7A93" w:rsidRPr="00B07AC8" w:rsidRDefault="004C7A93" w:rsidP="004C7A93">
      <w:pPr>
        <w:pStyle w:val="Tretekstu"/>
        <w:jc w:val="center"/>
        <w:rPr>
          <w:sz w:val="28"/>
          <w:szCs w:val="28"/>
        </w:rPr>
      </w:pPr>
      <w:r w:rsidRPr="00B07AC8">
        <w:rPr>
          <w:b/>
          <w:sz w:val="28"/>
          <w:szCs w:val="28"/>
        </w:rPr>
        <w:t>SPECYFIKACJE TECHNICZNE</w:t>
      </w:r>
    </w:p>
    <w:p w:rsidR="004C7A93" w:rsidRPr="00B07AC8" w:rsidRDefault="004C7A93" w:rsidP="004C7A93">
      <w:pPr>
        <w:pStyle w:val="Tretekstu"/>
        <w:jc w:val="center"/>
        <w:rPr>
          <w:sz w:val="28"/>
          <w:szCs w:val="28"/>
        </w:rPr>
      </w:pPr>
      <w:r w:rsidRPr="00B07AC8">
        <w:rPr>
          <w:b/>
          <w:sz w:val="28"/>
          <w:szCs w:val="28"/>
        </w:rPr>
        <w:t xml:space="preserve">wykonania i odbioru robót </w:t>
      </w:r>
    </w:p>
    <w:p w:rsidR="004C7A93" w:rsidRDefault="004C7A93" w:rsidP="004C7A93">
      <w:pPr>
        <w:pStyle w:val="Domynie"/>
        <w:jc w:val="center"/>
      </w:pP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60710E" w:rsidRDefault="0060710E" w:rsidP="0060710E">
      <w:pPr>
        <w:pStyle w:val="Tekstwstpniesformatowany"/>
        <w:jc w:val="center"/>
        <w:rPr>
          <w:b/>
          <w:bCs/>
          <w:sz w:val="36"/>
          <w:szCs w:val="36"/>
        </w:rPr>
      </w:pPr>
    </w:p>
    <w:p w:rsidR="0060710E" w:rsidRDefault="0060710E" w:rsidP="0060710E">
      <w:pPr>
        <w:pStyle w:val="Tekstwstpniesformatowany"/>
        <w:jc w:val="center"/>
        <w:rPr>
          <w:b/>
          <w:bCs/>
          <w:sz w:val="36"/>
          <w:szCs w:val="36"/>
        </w:rPr>
      </w:pPr>
    </w:p>
    <w:p w:rsidR="0060710E" w:rsidRDefault="0060710E" w:rsidP="0060710E">
      <w:pPr>
        <w:pStyle w:val="Tekstwstpniesformatowany"/>
        <w:jc w:val="center"/>
        <w:rPr>
          <w:b/>
          <w:bCs/>
          <w:sz w:val="36"/>
          <w:szCs w:val="36"/>
        </w:rPr>
      </w:pPr>
    </w:p>
    <w:p w:rsidR="0060710E" w:rsidRDefault="0060710E" w:rsidP="0060710E">
      <w:pPr>
        <w:pStyle w:val="Tekstwstpniesformatowany"/>
        <w:jc w:val="center"/>
        <w:rPr>
          <w:b/>
          <w:bCs/>
          <w:sz w:val="36"/>
          <w:szCs w:val="36"/>
        </w:rPr>
      </w:pPr>
    </w:p>
    <w:p w:rsidR="0060710E" w:rsidRDefault="0060710E" w:rsidP="0060710E">
      <w:pPr>
        <w:pStyle w:val="Tekstwstpniesformatowany"/>
        <w:jc w:val="center"/>
        <w:rPr>
          <w:b/>
          <w:bCs/>
          <w:sz w:val="36"/>
          <w:szCs w:val="36"/>
        </w:rPr>
      </w:pPr>
    </w:p>
    <w:p w:rsidR="0060710E" w:rsidRPr="004C7A93" w:rsidRDefault="0060710E" w:rsidP="0060710E">
      <w:pPr>
        <w:pStyle w:val="Tekstwstpniesformatowany"/>
        <w:jc w:val="center"/>
        <w:rPr>
          <w:b/>
          <w:bCs/>
          <w:sz w:val="36"/>
          <w:szCs w:val="36"/>
        </w:rPr>
      </w:pPr>
      <w:r w:rsidRPr="004C7A93">
        <w:rPr>
          <w:b/>
          <w:bCs/>
          <w:sz w:val="36"/>
          <w:szCs w:val="36"/>
        </w:rPr>
        <w:t xml:space="preserve">M -19.01.01. </w:t>
      </w: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822EF2" w:rsidRDefault="00822EF2" w:rsidP="00822EF2">
      <w:pPr>
        <w:pStyle w:val="Tekstwstpniesformatowany"/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KRAWĘŻNIK MOSTOWY KAMIENNY </w:t>
      </w:r>
    </w:p>
    <w:p w:rsidR="00822EF2" w:rsidRDefault="00822EF2" w:rsidP="00822EF2">
      <w:pPr>
        <w:pStyle w:val="Tekstwstpniesformatowany"/>
        <w:jc w:val="center"/>
        <w:rPr>
          <w:b/>
          <w:bCs/>
        </w:rPr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0E5AEB" w:rsidRDefault="000E5AEB" w:rsidP="00822EF2">
      <w:pPr>
        <w:pStyle w:val="Tekstwstpniesformatowany"/>
      </w:pPr>
    </w:p>
    <w:p w:rsidR="000E5AEB" w:rsidRDefault="000E5AEB" w:rsidP="00822EF2">
      <w:pPr>
        <w:pStyle w:val="Tekstwstpniesformatowany"/>
      </w:pPr>
    </w:p>
    <w:p w:rsidR="000E5AEB" w:rsidRDefault="000E5AEB" w:rsidP="00822EF2">
      <w:pPr>
        <w:pStyle w:val="Tekstwstpniesformatowany"/>
      </w:pPr>
    </w:p>
    <w:p w:rsidR="000E5AEB" w:rsidRDefault="000E5AEB" w:rsidP="00822EF2">
      <w:pPr>
        <w:pStyle w:val="Tekstwstpniesformatowany"/>
      </w:pPr>
    </w:p>
    <w:p w:rsidR="000E5AEB" w:rsidRDefault="000E5AEB" w:rsidP="00822EF2">
      <w:pPr>
        <w:pStyle w:val="Tekstwstpniesformatowany"/>
      </w:pPr>
    </w:p>
    <w:p w:rsidR="000E5AEB" w:rsidRDefault="000E5AEB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  <w:jc w:val="center"/>
      </w:pPr>
      <w:r>
        <w:rPr>
          <w:b/>
          <w:bCs/>
          <w:sz w:val="28"/>
          <w:szCs w:val="28"/>
        </w:rPr>
        <w:t>Staro</w:t>
      </w:r>
      <w:r w:rsidR="004C7A93">
        <w:rPr>
          <w:b/>
          <w:bCs/>
          <w:sz w:val="28"/>
          <w:szCs w:val="28"/>
        </w:rPr>
        <w:t xml:space="preserve">stwo Powiatowe w Wałbrzychu </w:t>
      </w:r>
    </w:p>
    <w:p w:rsidR="00822EF2" w:rsidRDefault="00822EF2" w:rsidP="00822EF2">
      <w:pPr>
        <w:pStyle w:val="Tekstwstpniesformatowany"/>
      </w:pPr>
    </w:p>
    <w:p w:rsidR="004C7A93" w:rsidRDefault="004C7A93" w:rsidP="00822EF2">
      <w:pPr>
        <w:pStyle w:val="Tekstwstpniesformatowany"/>
      </w:pPr>
    </w:p>
    <w:p w:rsidR="004C7A93" w:rsidRDefault="004C7A93" w:rsidP="00822EF2">
      <w:pPr>
        <w:pStyle w:val="Tekstwstpniesformatowany"/>
      </w:pPr>
    </w:p>
    <w:p w:rsidR="004C7A93" w:rsidRDefault="004C7A93" w:rsidP="00822EF2">
      <w:pPr>
        <w:pStyle w:val="Tekstwstpniesformatowany"/>
      </w:pP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b/>
          <w:bCs/>
          <w:sz w:val="24"/>
          <w:szCs w:val="24"/>
        </w:rPr>
        <w:lastRenderedPageBreak/>
        <w:t xml:space="preserve">l. WSTĘP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</w:p>
    <w:p w:rsidR="006A2262" w:rsidRPr="00D70AA8" w:rsidRDefault="006A226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1.1. Przedmiot Specyfikacji </w:t>
      </w:r>
    </w:p>
    <w:p w:rsidR="006A2262" w:rsidRPr="00D70AA8" w:rsidRDefault="006A226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Przedmiotem niniejszej ogólnej szczegółowej specyfikacji technicznej (SST) są wymagania dotyczące wykonania i odbioru robót  związanych z ułożeniem  kamiennego krawężnika mostowego na obiektach mostowych  usytuowanych w ciągu dróg powiatowych   administrowanych przez Starostwo Powiatowe w Wałbrzychu. </w:t>
      </w:r>
    </w:p>
    <w:p w:rsidR="006A2262" w:rsidRPr="00D70AA8" w:rsidRDefault="006A226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1.2. Zakres stosowania SST </w:t>
      </w:r>
    </w:p>
    <w:p w:rsidR="00822EF2" w:rsidRPr="00D70AA8" w:rsidRDefault="006A226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>Szczegółowa specyfikacja techniczna (SST) stosowana jako dokument przetargowy  przy zlecaniu i realizacji robót remontowo-utrzymaniowych w ciągu dróg  powiatowych Powiatu wałbrzyskiego związanych z konserwacją, naprawą lub przebudową obiektów inżynierskich administrowanych przez Starostwo Powiatowe w Wałbrzychu.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1.3. Zakres robót objętych ST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Ustalenia zawarte w niniejszej specyfikacji dotyczą zasad prowadzenia robót związanych z: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1) rozbiórką istniejącego krawężnika,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2) montażem krawężnika z odzysku,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3) z dostarczeniem na budowę i zamontowaniem krawężnika kamiennego 20 x 18 cm,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4) wykonaniem </w:t>
      </w:r>
      <w:proofErr w:type="spellStart"/>
      <w:r w:rsidRPr="00D70AA8">
        <w:rPr>
          <w:sz w:val="24"/>
          <w:szCs w:val="24"/>
        </w:rPr>
        <w:t>podlewki</w:t>
      </w:r>
      <w:proofErr w:type="spellEnd"/>
      <w:r w:rsidRPr="00D70AA8">
        <w:rPr>
          <w:sz w:val="24"/>
          <w:szCs w:val="24"/>
        </w:rPr>
        <w:t xml:space="preserve"> i podsypki pod krawężnik na moście i dojazdach, </w:t>
      </w:r>
    </w:p>
    <w:p w:rsidR="00822EF2" w:rsidRPr="0015134A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5) z uszczelnieniem styków z nawierzchnią i chodnikiem masą uszczelniającą. zakresem </w:t>
      </w:r>
      <w:r w:rsidRPr="0015134A">
        <w:rPr>
          <w:sz w:val="24"/>
          <w:szCs w:val="24"/>
        </w:rPr>
        <w:t xml:space="preserve">swym obejmuje wymagania stawiane materiałom i wykonywanej pracy. </w:t>
      </w:r>
    </w:p>
    <w:p w:rsidR="00822EF2" w:rsidRPr="0015134A" w:rsidRDefault="00822EF2" w:rsidP="00832BB2">
      <w:pPr>
        <w:pStyle w:val="Tekstwstpniesformatowany"/>
        <w:jc w:val="both"/>
        <w:rPr>
          <w:sz w:val="24"/>
          <w:szCs w:val="24"/>
        </w:rPr>
      </w:pPr>
      <w:r w:rsidRPr="0015134A">
        <w:rPr>
          <w:sz w:val="24"/>
          <w:szCs w:val="24"/>
        </w:rPr>
        <w:t xml:space="preserve">1.4. Określenia podstawowe </w:t>
      </w:r>
    </w:p>
    <w:p w:rsidR="00822EF2" w:rsidRPr="0015134A" w:rsidRDefault="00822EF2" w:rsidP="00832BB2">
      <w:pPr>
        <w:pStyle w:val="Tekstwstpniesformatowany"/>
        <w:jc w:val="both"/>
        <w:rPr>
          <w:sz w:val="24"/>
          <w:szCs w:val="24"/>
        </w:rPr>
      </w:pPr>
      <w:r w:rsidRPr="0015134A">
        <w:rPr>
          <w:sz w:val="24"/>
          <w:szCs w:val="24"/>
        </w:rPr>
        <w:t xml:space="preserve">Kamienny krawężnik mostowy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1.5. Ogólne wymagania dotyczące robót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Wykonawca jest odpowiedzialny za jakość stosowanych materiałów i wykonywanych robót oraz za ich zgodność ze  specyfikacją techniczną oraz zaleceniami Zamawiającego.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Roboty powinny być wykonane zgodnie z ST </w:t>
      </w:r>
    </w:p>
    <w:p w:rsidR="00FF3B3A" w:rsidRDefault="00FF3B3A" w:rsidP="00832BB2">
      <w:pPr>
        <w:pStyle w:val="Tekstwstpniesformatowany"/>
        <w:jc w:val="both"/>
        <w:rPr>
          <w:b/>
          <w:bCs/>
          <w:sz w:val="24"/>
          <w:szCs w:val="24"/>
        </w:rPr>
      </w:pP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b/>
          <w:bCs/>
          <w:sz w:val="24"/>
          <w:szCs w:val="24"/>
        </w:rPr>
        <w:t xml:space="preserve">2. MATERIAŁY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2.1.Krawężnik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Krawężnik kamienny mostowy.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2.2.Masa zalewowa </w:t>
      </w:r>
    </w:p>
    <w:p w:rsidR="00822EF2" w:rsidRPr="0015134A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Spośród dostępnych na </w:t>
      </w:r>
      <w:bookmarkStart w:id="0" w:name="_GoBack"/>
      <w:r w:rsidRPr="0015134A">
        <w:rPr>
          <w:sz w:val="24"/>
          <w:szCs w:val="24"/>
        </w:rPr>
        <w:t xml:space="preserve">rynku polskim należy zastosować masę zalewową posiadającą Aprobatę techniczną po </w:t>
      </w:r>
      <w:r w:rsidR="006A2262" w:rsidRPr="0015134A">
        <w:rPr>
          <w:sz w:val="24"/>
          <w:szCs w:val="24"/>
        </w:rPr>
        <w:t xml:space="preserve">uzyskaniu akceptacji Inspektora Nadzoru </w:t>
      </w:r>
      <w:r w:rsidRPr="0015134A">
        <w:rPr>
          <w:sz w:val="24"/>
          <w:szCs w:val="24"/>
        </w:rPr>
        <w:t xml:space="preserve">o następujących właściwościach: </w:t>
      </w:r>
    </w:p>
    <w:p w:rsidR="00822EF2" w:rsidRPr="0015134A" w:rsidRDefault="00822EF2" w:rsidP="00832BB2">
      <w:pPr>
        <w:pStyle w:val="Tekstwstpniesformatowany"/>
        <w:jc w:val="both"/>
        <w:rPr>
          <w:sz w:val="24"/>
          <w:szCs w:val="24"/>
        </w:rPr>
      </w:pPr>
      <w:r w:rsidRPr="0015134A">
        <w:rPr>
          <w:sz w:val="24"/>
          <w:szCs w:val="24"/>
        </w:rPr>
        <w:t xml:space="preserve">a) wysokiej odporności termicznej, </w:t>
      </w:r>
    </w:p>
    <w:p w:rsidR="00822EF2" w:rsidRPr="0015134A" w:rsidRDefault="00822EF2" w:rsidP="00832BB2">
      <w:pPr>
        <w:pStyle w:val="Tekstwstpniesformatowany"/>
        <w:jc w:val="both"/>
        <w:rPr>
          <w:sz w:val="24"/>
          <w:szCs w:val="24"/>
        </w:rPr>
      </w:pPr>
      <w:r w:rsidRPr="0015134A">
        <w:rPr>
          <w:sz w:val="24"/>
          <w:szCs w:val="24"/>
        </w:rPr>
        <w:t xml:space="preserve">b) dobrym charakterze </w:t>
      </w:r>
      <w:proofErr w:type="spellStart"/>
      <w:r w:rsidRPr="0015134A">
        <w:rPr>
          <w:sz w:val="24"/>
          <w:szCs w:val="24"/>
        </w:rPr>
        <w:t>plasto</w:t>
      </w:r>
      <w:proofErr w:type="spellEnd"/>
      <w:r w:rsidRPr="0015134A">
        <w:rPr>
          <w:sz w:val="24"/>
          <w:szCs w:val="24"/>
        </w:rPr>
        <w:t xml:space="preserve">-elastycznym w całym zakresie temperatur. </w:t>
      </w:r>
    </w:p>
    <w:p w:rsidR="00822EF2" w:rsidRPr="0015134A" w:rsidRDefault="00822EF2" w:rsidP="00832BB2">
      <w:pPr>
        <w:pStyle w:val="Tekstwstpniesformatowany"/>
        <w:jc w:val="both"/>
        <w:rPr>
          <w:sz w:val="24"/>
          <w:szCs w:val="24"/>
        </w:rPr>
      </w:pPr>
      <w:r w:rsidRPr="0015134A">
        <w:rPr>
          <w:sz w:val="24"/>
          <w:szCs w:val="24"/>
        </w:rPr>
        <w:t>2.3. Zaprawa uszczelniaj</w:t>
      </w:r>
      <w:r w:rsidR="00E25D1B" w:rsidRPr="0015134A">
        <w:rPr>
          <w:sz w:val="24"/>
          <w:szCs w:val="24"/>
        </w:rPr>
        <w:t xml:space="preserve">ąca </w:t>
      </w:r>
      <w:proofErr w:type="spellStart"/>
      <w:r w:rsidR="00E25D1B" w:rsidRPr="0015134A">
        <w:rPr>
          <w:sz w:val="24"/>
          <w:szCs w:val="24"/>
        </w:rPr>
        <w:t>niskoskurczowa</w:t>
      </w:r>
      <w:proofErr w:type="spellEnd"/>
      <w:r w:rsidR="00E25D1B" w:rsidRPr="0015134A">
        <w:rPr>
          <w:sz w:val="24"/>
          <w:szCs w:val="24"/>
        </w:rPr>
        <w:t xml:space="preserve"> posiadająca a</w:t>
      </w:r>
      <w:r w:rsidRPr="0015134A">
        <w:rPr>
          <w:sz w:val="24"/>
          <w:szCs w:val="24"/>
        </w:rPr>
        <w:t xml:space="preserve">probatę techniczną, </w:t>
      </w:r>
    </w:p>
    <w:p w:rsidR="00822EF2" w:rsidRPr="0015134A" w:rsidRDefault="00822EF2" w:rsidP="00832BB2">
      <w:pPr>
        <w:pStyle w:val="Tekstwstpniesformatowany"/>
        <w:jc w:val="both"/>
        <w:rPr>
          <w:sz w:val="24"/>
          <w:szCs w:val="24"/>
        </w:rPr>
      </w:pPr>
      <w:r w:rsidRPr="0015134A">
        <w:rPr>
          <w:sz w:val="24"/>
          <w:szCs w:val="24"/>
        </w:rPr>
        <w:t xml:space="preserve">2.4. </w:t>
      </w:r>
      <w:proofErr w:type="spellStart"/>
      <w:r w:rsidRPr="0015134A">
        <w:rPr>
          <w:sz w:val="24"/>
          <w:szCs w:val="24"/>
        </w:rPr>
        <w:t>Podlewka</w:t>
      </w:r>
      <w:proofErr w:type="spellEnd"/>
      <w:r w:rsidRPr="0015134A">
        <w:rPr>
          <w:sz w:val="24"/>
          <w:szCs w:val="24"/>
        </w:rPr>
        <w:t xml:space="preserve"> z </w:t>
      </w:r>
      <w:proofErr w:type="spellStart"/>
      <w:r w:rsidRPr="0015134A">
        <w:rPr>
          <w:sz w:val="24"/>
          <w:szCs w:val="24"/>
        </w:rPr>
        <w:t>polibetonu</w:t>
      </w:r>
      <w:proofErr w:type="spellEnd"/>
      <w:r w:rsidRPr="0015134A">
        <w:rPr>
          <w:sz w:val="24"/>
          <w:szCs w:val="24"/>
        </w:rPr>
        <w:t xml:space="preserve"> lub zaprawa na bazie żywicy, </w:t>
      </w:r>
    </w:p>
    <w:bookmarkEnd w:id="0"/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2.5. Podsypka cementowo-piaskowa,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2.6. Kit poliuretanowy,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2.7. Taśma uszczelniająca.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>Użyte materiały</w:t>
      </w:r>
      <w:r w:rsidR="00E25D1B">
        <w:rPr>
          <w:sz w:val="24"/>
          <w:szCs w:val="24"/>
        </w:rPr>
        <w:t xml:space="preserve"> muszą być zgodne z polskimi n</w:t>
      </w:r>
      <w:r w:rsidRPr="00D70AA8">
        <w:rPr>
          <w:sz w:val="24"/>
          <w:szCs w:val="24"/>
        </w:rPr>
        <w:t>ormami lub posiadać</w:t>
      </w:r>
      <w:r w:rsidR="00E25D1B">
        <w:rPr>
          <w:sz w:val="24"/>
          <w:szCs w:val="24"/>
        </w:rPr>
        <w:t xml:space="preserve"> a</w:t>
      </w:r>
      <w:r w:rsidR="006A2262" w:rsidRPr="00D70AA8">
        <w:rPr>
          <w:sz w:val="24"/>
          <w:szCs w:val="24"/>
        </w:rPr>
        <w:t xml:space="preserve">probaty techniczne oraz atest </w:t>
      </w:r>
      <w:r w:rsidRPr="00D70AA8">
        <w:rPr>
          <w:sz w:val="24"/>
          <w:szCs w:val="24"/>
        </w:rPr>
        <w:t xml:space="preserve">producenta. </w:t>
      </w:r>
    </w:p>
    <w:p w:rsidR="00FF3B3A" w:rsidRDefault="00FF3B3A" w:rsidP="00832BB2">
      <w:pPr>
        <w:pStyle w:val="Tekstwstpniesformatowany"/>
        <w:jc w:val="both"/>
        <w:rPr>
          <w:b/>
          <w:bCs/>
          <w:sz w:val="24"/>
          <w:szCs w:val="24"/>
        </w:rPr>
      </w:pP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b/>
          <w:bCs/>
          <w:sz w:val="24"/>
          <w:szCs w:val="24"/>
        </w:rPr>
        <w:t xml:space="preserve">3. SPRZĘT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Roboty należy wykonać ręcznie przy użyciu narzędzi brukarskich. </w:t>
      </w:r>
    </w:p>
    <w:p w:rsidR="00FF3B3A" w:rsidRDefault="00FF3B3A" w:rsidP="00832BB2">
      <w:pPr>
        <w:pStyle w:val="Tekstwstpniesformatowany"/>
        <w:jc w:val="both"/>
        <w:rPr>
          <w:b/>
          <w:bCs/>
          <w:sz w:val="24"/>
          <w:szCs w:val="24"/>
        </w:rPr>
      </w:pP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b/>
          <w:bCs/>
          <w:sz w:val="24"/>
          <w:szCs w:val="24"/>
        </w:rPr>
        <w:t xml:space="preserve">4. TRANSPORT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Załadunek, transport, rozładunek i składowanie materiałów do montażu krawężników powinny odbywać się tak aby zachować ich dobry stan techniczny. Krawężniki mogą być </w:t>
      </w:r>
      <w:r w:rsidRPr="00D70AA8">
        <w:rPr>
          <w:sz w:val="24"/>
          <w:szCs w:val="24"/>
        </w:rPr>
        <w:lastRenderedPageBreak/>
        <w:t>przewożone dowo</w:t>
      </w:r>
      <w:r w:rsidR="00FF3B3A">
        <w:rPr>
          <w:sz w:val="24"/>
          <w:szCs w:val="24"/>
        </w:rPr>
        <w:t>lnymi środkami transportowymi. Z</w:t>
      </w:r>
      <w:r w:rsidRPr="00D70AA8">
        <w:rPr>
          <w:sz w:val="24"/>
          <w:szCs w:val="24"/>
        </w:rPr>
        <w:t xml:space="preserve">aładunku i wyładunku krawężników należy dokonywać za pomocą dźwigów lub przenoszenia ręcznego. Krawężniki należy układać na podkładach drewnianych, rzędami, długością w kierunku jazdy środka transportowego. Krawężniki można przewozić tylko w jednej warstwie. W celu zabezpieczenia powierzchni obrobionych przed bezpośrednim stykiem, należy je do transportu zabezpieczyć przekładkami splecionymi ze słomy lub wełny drzewnej, przy czym grubość tych przekładek nie powinna być &lt; 5 cm. Żywice epoksydowe przewozić należy środkami transportu wyposażonymi w zabezpieczenie przed wpływami atmosferycznymi. </w:t>
      </w:r>
    </w:p>
    <w:p w:rsidR="006A2262" w:rsidRPr="00D70AA8" w:rsidRDefault="006A2262" w:rsidP="00832BB2">
      <w:pPr>
        <w:pStyle w:val="Tekstwstpniesformatowany"/>
        <w:jc w:val="both"/>
        <w:rPr>
          <w:sz w:val="24"/>
          <w:szCs w:val="24"/>
        </w:rPr>
      </w:pP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b/>
          <w:bCs/>
          <w:sz w:val="24"/>
          <w:szCs w:val="24"/>
        </w:rPr>
        <w:t xml:space="preserve">5. WYKONANIE ROBÓT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Krawężniki kamienne należy ułożyć po wykonaniu izolacji płyty pomostu, uzyskując ich wymagany poziom poprzez układanie poszczególnych segmentów krawężników na </w:t>
      </w:r>
      <w:proofErr w:type="spellStart"/>
      <w:r w:rsidRPr="00D70AA8">
        <w:rPr>
          <w:sz w:val="24"/>
          <w:szCs w:val="24"/>
        </w:rPr>
        <w:t>podlewce</w:t>
      </w:r>
      <w:proofErr w:type="spellEnd"/>
      <w:r w:rsidRPr="00D70AA8">
        <w:rPr>
          <w:sz w:val="24"/>
          <w:szCs w:val="24"/>
        </w:rPr>
        <w:t xml:space="preserve"> z </w:t>
      </w:r>
      <w:proofErr w:type="spellStart"/>
      <w:r w:rsidRPr="00D70AA8">
        <w:rPr>
          <w:sz w:val="24"/>
          <w:szCs w:val="24"/>
        </w:rPr>
        <w:t>polibetonu</w:t>
      </w:r>
      <w:proofErr w:type="spellEnd"/>
      <w:r w:rsidRPr="00D70AA8">
        <w:rPr>
          <w:sz w:val="24"/>
          <w:szCs w:val="24"/>
        </w:rPr>
        <w:t xml:space="preserve"> lub zaprawie z żywicy i podsypce cementowo-piaskowej lub ławie betonowej na dojazdach. W ławie betonowej należy wykonać kanaliki dla przepływu wody w rozstawie co 1,5 m. </w:t>
      </w:r>
      <w:r w:rsidR="00F83C9E" w:rsidRPr="00D70AA8">
        <w:rPr>
          <w:sz w:val="24"/>
          <w:szCs w:val="24"/>
        </w:rPr>
        <w:t xml:space="preserve">Wysokość posadowienia krawężnika od  jezdni do górnej krawędzi </w:t>
      </w:r>
      <w:r w:rsidR="00F664AB" w:rsidRPr="00D70AA8">
        <w:rPr>
          <w:sz w:val="24"/>
          <w:szCs w:val="24"/>
        </w:rPr>
        <w:t xml:space="preserve">krawężnika powinna wynosić od 14 </w:t>
      </w:r>
      <w:r w:rsidR="00884312">
        <w:rPr>
          <w:sz w:val="24"/>
          <w:szCs w:val="24"/>
        </w:rPr>
        <w:t>cm do 18 cm</w:t>
      </w:r>
      <w:r w:rsidR="00F664AB" w:rsidRPr="00D70AA8">
        <w:rPr>
          <w:sz w:val="24"/>
          <w:szCs w:val="24"/>
        </w:rPr>
        <w:t xml:space="preserve">, w zależności od wysokości istniejącej kapy chodnikowej.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Szczeliny między krawężnikiem a kapą chodnikową i nawierzchnią należy wypełnić zaprawą </w:t>
      </w:r>
      <w:proofErr w:type="spellStart"/>
      <w:r w:rsidRPr="00D70AA8">
        <w:rPr>
          <w:sz w:val="24"/>
          <w:szCs w:val="24"/>
        </w:rPr>
        <w:t>niskoskurczową</w:t>
      </w:r>
      <w:proofErr w:type="spellEnd"/>
      <w:r w:rsidRPr="00D70AA8">
        <w:rPr>
          <w:sz w:val="24"/>
          <w:szCs w:val="24"/>
        </w:rPr>
        <w:t xml:space="preserve">.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>Na dojazdach należy ustawić krawężnik kamienny obniżony na długości 6 m</w:t>
      </w:r>
      <w:r w:rsidR="006A2262" w:rsidRPr="00D70AA8">
        <w:rPr>
          <w:sz w:val="24"/>
          <w:szCs w:val="24"/>
        </w:rPr>
        <w:t xml:space="preserve"> </w:t>
      </w:r>
      <w:r w:rsidRPr="00D70AA8">
        <w:rPr>
          <w:sz w:val="24"/>
          <w:szCs w:val="24"/>
        </w:rPr>
        <w:t xml:space="preserve">do 0 cm.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b/>
          <w:bCs/>
          <w:sz w:val="24"/>
          <w:szCs w:val="24"/>
        </w:rPr>
        <w:t xml:space="preserve">6. KONTROLA JAKOŚCI ROBÓT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Badania krawężników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1.Sprawdzenie cech zewnętrznych obejmuje: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>a.</w:t>
      </w:r>
      <w:r w:rsidR="00CB530D">
        <w:rPr>
          <w:sz w:val="24"/>
          <w:szCs w:val="24"/>
        </w:rPr>
        <w:t xml:space="preserve"> </w:t>
      </w:r>
      <w:r w:rsidRPr="00D70AA8">
        <w:rPr>
          <w:sz w:val="24"/>
          <w:szCs w:val="24"/>
        </w:rPr>
        <w:t xml:space="preserve">sprawdzenie kształtu, wymiarów i wyglądu zewnętrznego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>b.</w:t>
      </w:r>
      <w:r w:rsidR="00CB530D">
        <w:rPr>
          <w:sz w:val="24"/>
          <w:szCs w:val="24"/>
        </w:rPr>
        <w:t xml:space="preserve"> </w:t>
      </w:r>
      <w:r w:rsidRPr="00D70AA8">
        <w:rPr>
          <w:sz w:val="24"/>
          <w:szCs w:val="24"/>
        </w:rPr>
        <w:t xml:space="preserve">sprawdzenie wad i uszkodzeń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Sprawdzenie cech zewnętrznych należy przeprowadzać przy każdorazowym odbiorze partii krawężników.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Sprawdzenie kształtu i wymiarów przeprowadza się je poprzez oględziny zewnętrzne oraz pomiar przy pomocy linii z podziałką mm z dokładnością do 0,1 cm. Sprawdzenie równości powierzchni obrobionych (widocznych) przeprowadzić należy przy pomocy linijki metalowej, ustawionej wzdłuż krawędzi i po przekątnej sprawdzanej powierzchni oraz pomiar odchyleń z dokładnością do 0,1 cm. Sprawdzanie kątów przeprowadzić należy przy użyciu metalowego kątownika, a pomiar kąta rozwartego w powierzchni ukośnej przy pomocy kątownika nastawnego, pomiary z dokładnością 0,1cm. Sprawdzenie krawędzi prostych przeprowadzić należy przy pomocy linii metalowej. Sprawdzenie szczerb i uszkodzeń przeprowadzić przez oględziny zewnętrzne, policzenie ilości szczerb i uszkodzeń oraz pomiar ich wielkości z dokładnością do 0,1cm. Sprawdzenie faktury powierzchni przeprowadza się wizualnie.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 xml:space="preserve">-szerokość ławy pod krawężnik -± 2,0 cm,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>-</w:t>
      </w:r>
      <w:r w:rsidR="00F83C9E" w:rsidRPr="00D70AA8">
        <w:rPr>
          <w:sz w:val="24"/>
          <w:szCs w:val="24"/>
        </w:rPr>
        <w:t xml:space="preserve"> </w:t>
      </w:r>
      <w:r w:rsidRPr="00D70AA8">
        <w:rPr>
          <w:sz w:val="24"/>
          <w:szCs w:val="24"/>
        </w:rPr>
        <w:t>dopuszczalne odchylenie niwelety górnej płaszczyzny krawężników od niwelety projektow</w:t>
      </w:r>
      <w:r w:rsidR="00F83C9E" w:rsidRPr="00D70AA8">
        <w:rPr>
          <w:sz w:val="24"/>
          <w:szCs w:val="24"/>
        </w:rPr>
        <w:t>anej wynosi ± 1,0 cm na każde 1</w:t>
      </w:r>
      <w:r w:rsidRPr="00D70AA8">
        <w:rPr>
          <w:sz w:val="24"/>
          <w:szCs w:val="24"/>
        </w:rPr>
        <w:t xml:space="preserve">0 m ustawionego krawężnika,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>-</w:t>
      </w:r>
      <w:r w:rsidR="00CB530D">
        <w:rPr>
          <w:sz w:val="24"/>
          <w:szCs w:val="24"/>
        </w:rPr>
        <w:t xml:space="preserve"> </w:t>
      </w:r>
      <w:r w:rsidRPr="00D70AA8">
        <w:rPr>
          <w:sz w:val="24"/>
          <w:szCs w:val="24"/>
        </w:rPr>
        <w:t>równość górnej powierzchni krawężników, sprawdzenie przez przyłożenie w dwóch punktach na każde 100 m ustawionego krawężnika, trzymetrowej łaty, przy czym prześwit pomiędz</w:t>
      </w:r>
      <w:r w:rsidR="00F83C9E" w:rsidRPr="00D70AA8">
        <w:rPr>
          <w:sz w:val="24"/>
          <w:szCs w:val="24"/>
        </w:rPr>
        <w:t xml:space="preserve">y górną powierzchnią krawężnika </w:t>
      </w:r>
      <w:r w:rsidRPr="00D70AA8">
        <w:rPr>
          <w:sz w:val="24"/>
          <w:szCs w:val="24"/>
        </w:rPr>
        <w:t>i</w:t>
      </w:r>
      <w:r w:rsidR="00F83C9E" w:rsidRPr="00D70AA8">
        <w:rPr>
          <w:sz w:val="24"/>
          <w:szCs w:val="24"/>
        </w:rPr>
        <w:t xml:space="preserve"> </w:t>
      </w:r>
      <w:r w:rsidRPr="00D70AA8">
        <w:rPr>
          <w:sz w:val="24"/>
          <w:szCs w:val="24"/>
        </w:rPr>
        <w:t xml:space="preserve">przyłożoną łatą nie może przekraczać 1 cm,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>-</w:t>
      </w:r>
      <w:r w:rsidR="00CB530D">
        <w:rPr>
          <w:sz w:val="24"/>
          <w:szCs w:val="24"/>
        </w:rPr>
        <w:t xml:space="preserve"> </w:t>
      </w:r>
      <w:r w:rsidRPr="00D70AA8">
        <w:rPr>
          <w:sz w:val="24"/>
          <w:szCs w:val="24"/>
        </w:rPr>
        <w:t xml:space="preserve">odchylenie linii krawężników w poziomie od linii projektowanej -± 0,5 cm,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>-</w:t>
      </w:r>
      <w:r w:rsidR="00CB530D">
        <w:rPr>
          <w:sz w:val="24"/>
          <w:szCs w:val="24"/>
        </w:rPr>
        <w:t xml:space="preserve"> </w:t>
      </w:r>
      <w:r w:rsidRPr="00D70AA8">
        <w:rPr>
          <w:sz w:val="24"/>
          <w:szCs w:val="24"/>
        </w:rPr>
        <w:t xml:space="preserve">rzędna góry krawężnika -± 0,5 cm.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</w:p>
    <w:p w:rsidR="00CB530D" w:rsidRDefault="00CB530D" w:rsidP="00832BB2">
      <w:pPr>
        <w:pStyle w:val="Tekstwstpniesformatowany"/>
        <w:jc w:val="both"/>
        <w:rPr>
          <w:b/>
          <w:bCs/>
          <w:sz w:val="24"/>
          <w:szCs w:val="24"/>
        </w:rPr>
      </w:pPr>
    </w:p>
    <w:p w:rsidR="00CB530D" w:rsidRDefault="00CB530D" w:rsidP="00832BB2">
      <w:pPr>
        <w:pStyle w:val="Tekstwstpniesformatowany"/>
        <w:jc w:val="both"/>
        <w:rPr>
          <w:b/>
          <w:bCs/>
          <w:sz w:val="24"/>
          <w:szCs w:val="24"/>
        </w:rPr>
      </w:pPr>
    </w:p>
    <w:p w:rsidR="00CB530D" w:rsidRDefault="00CB530D" w:rsidP="00832BB2">
      <w:pPr>
        <w:pStyle w:val="Tekstwstpniesformatowany"/>
        <w:jc w:val="both"/>
        <w:rPr>
          <w:b/>
          <w:bCs/>
          <w:sz w:val="24"/>
          <w:szCs w:val="24"/>
        </w:rPr>
      </w:pPr>
    </w:p>
    <w:p w:rsidR="00822EF2" w:rsidRPr="00D70AA8" w:rsidRDefault="00822EF2" w:rsidP="00832BB2">
      <w:pPr>
        <w:pStyle w:val="Tekstwstpniesformatowany"/>
        <w:jc w:val="both"/>
        <w:rPr>
          <w:b/>
          <w:bCs/>
          <w:sz w:val="24"/>
          <w:szCs w:val="24"/>
        </w:rPr>
      </w:pPr>
      <w:r w:rsidRPr="00D70AA8">
        <w:rPr>
          <w:b/>
          <w:bCs/>
          <w:sz w:val="24"/>
          <w:szCs w:val="24"/>
        </w:rPr>
        <w:lastRenderedPageBreak/>
        <w:t xml:space="preserve">7. OBMIAR ROBÓT </w:t>
      </w:r>
    </w:p>
    <w:p w:rsidR="00822EF2" w:rsidRPr="00D70AA8" w:rsidRDefault="00822EF2" w:rsidP="00832BB2">
      <w:pPr>
        <w:pStyle w:val="Tekstwstpniesformatowany"/>
        <w:jc w:val="both"/>
        <w:rPr>
          <w:b/>
          <w:bCs/>
          <w:sz w:val="24"/>
          <w:szCs w:val="24"/>
        </w:rPr>
      </w:pPr>
      <w:r w:rsidRPr="00D70AA8">
        <w:rPr>
          <w:b/>
          <w:bCs/>
          <w:sz w:val="24"/>
          <w:szCs w:val="24"/>
        </w:rPr>
        <w:t>Jednostką obmiaru jest 1m bież</w:t>
      </w:r>
      <w:r w:rsidR="00F664AB" w:rsidRPr="00D70AA8">
        <w:rPr>
          <w:b/>
          <w:bCs/>
          <w:sz w:val="24"/>
          <w:szCs w:val="24"/>
        </w:rPr>
        <w:t xml:space="preserve">ący krawężnika </w:t>
      </w:r>
      <w:r w:rsidRPr="00D70AA8">
        <w:rPr>
          <w:b/>
          <w:bCs/>
          <w:sz w:val="24"/>
          <w:szCs w:val="24"/>
        </w:rPr>
        <w:t xml:space="preserve">zamontowanego na obiekcie mostowym </w:t>
      </w:r>
    </w:p>
    <w:p w:rsidR="00822EF2" w:rsidRPr="00D70AA8" w:rsidRDefault="00822EF2" w:rsidP="00832BB2">
      <w:pPr>
        <w:pStyle w:val="Tekstwstpniesformatowany"/>
        <w:jc w:val="both"/>
        <w:rPr>
          <w:b/>
          <w:bCs/>
          <w:sz w:val="24"/>
          <w:szCs w:val="24"/>
        </w:rPr>
      </w:pP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b/>
          <w:bCs/>
          <w:sz w:val="24"/>
          <w:szCs w:val="24"/>
        </w:rPr>
        <w:t xml:space="preserve">8. ODBIÓR ROBÓT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sz w:val="24"/>
          <w:szCs w:val="24"/>
        </w:rPr>
        <w:t>Na podstawie wyników badań wg pkt 6 należy sporządzić protokoły odbioru robót. Jeżeli wszystkie badania dały wyniki dodatnie, wykonane ustawienie krawężników należy uznać za zgodne z ST. Jeżeli choć jedno badanie dało wynik ujemny, wykonane roboty należy uznać za niezgodn</w:t>
      </w:r>
      <w:r w:rsidR="00CB530D">
        <w:rPr>
          <w:sz w:val="24"/>
          <w:szCs w:val="24"/>
        </w:rPr>
        <w:t>e z wymaganiami norm</w:t>
      </w:r>
      <w:r w:rsidRPr="00D70AA8">
        <w:rPr>
          <w:sz w:val="24"/>
          <w:szCs w:val="24"/>
        </w:rPr>
        <w:t xml:space="preserve">. W takiej sytuacji wykonawca obowiązany jest roboty do zgodności z normą i przedstawić je do ponownego odbioru.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b/>
          <w:bCs/>
          <w:sz w:val="24"/>
          <w:szCs w:val="24"/>
        </w:rPr>
        <w:t xml:space="preserve">9. PODSTAWA PŁATNOŚCI </w:t>
      </w: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  <w:r w:rsidRPr="00D70AA8">
        <w:rPr>
          <w:b/>
          <w:sz w:val="24"/>
          <w:szCs w:val="24"/>
        </w:rPr>
        <w:t>Cena robót obejmuje</w:t>
      </w:r>
      <w:r w:rsidRPr="00D70AA8">
        <w:rPr>
          <w:sz w:val="24"/>
          <w:szCs w:val="24"/>
        </w:rPr>
        <w:t xml:space="preserve">: </w:t>
      </w:r>
    </w:p>
    <w:p w:rsidR="00822EF2" w:rsidRPr="0007521C" w:rsidRDefault="00822EF2" w:rsidP="00832BB2">
      <w:pPr>
        <w:pStyle w:val="Tekstwstpniesformatowany"/>
        <w:jc w:val="both"/>
        <w:rPr>
          <w:b/>
          <w:sz w:val="24"/>
          <w:szCs w:val="24"/>
        </w:rPr>
      </w:pPr>
      <w:r w:rsidRPr="0007521C">
        <w:rPr>
          <w:b/>
          <w:sz w:val="24"/>
          <w:szCs w:val="24"/>
        </w:rPr>
        <w:t xml:space="preserve">-prace pomiarowe i roboty przygotowawcze, </w:t>
      </w:r>
    </w:p>
    <w:p w:rsidR="00822EF2" w:rsidRPr="0007521C" w:rsidRDefault="00822EF2" w:rsidP="00832BB2">
      <w:pPr>
        <w:pStyle w:val="Tekstwstpniesformatowany"/>
        <w:jc w:val="both"/>
        <w:rPr>
          <w:b/>
          <w:sz w:val="24"/>
          <w:szCs w:val="24"/>
        </w:rPr>
      </w:pPr>
      <w:r w:rsidRPr="0007521C">
        <w:rPr>
          <w:b/>
          <w:sz w:val="24"/>
          <w:szCs w:val="24"/>
        </w:rPr>
        <w:t xml:space="preserve">-oznakowanie robót, </w:t>
      </w:r>
    </w:p>
    <w:p w:rsidR="00822EF2" w:rsidRPr="0007521C" w:rsidRDefault="00822EF2" w:rsidP="00832BB2">
      <w:pPr>
        <w:pStyle w:val="Tekstwstpniesformatowany"/>
        <w:jc w:val="both"/>
        <w:rPr>
          <w:b/>
          <w:sz w:val="24"/>
          <w:szCs w:val="24"/>
        </w:rPr>
      </w:pPr>
      <w:r w:rsidRPr="0007521C">
        <w:rPr>
          <w:b/>
          <w:sz w:val="24"/>
          <w:szCs w:val="24"/>
        </w:rPr>
        <w:t xml:space="preserve">-rozbiórka istniejącego krawężnika, </w:t>
      </w:r>
    </w:p>
    <w:p w:rsidR="00822EF2" w:rsidRPr="0007521C" w:rsidRDefault="00822EF2" w:rsidP="00832BB2">
      <w:pPr>
        <w:pStyle w:val="Tekstwstpniesformatowany"/>
        <w:jc w:val="both"/>
        <w:rPr>
          <w:b/>
          <w:sz w:val="24"/>
          <w:szCs w:val="24"/>
        </w:rPr>
      </w:pPr>
      <w:r w:rsidRPr="0007521C">
        <w:rPr>
          <w:b/>
          <w:sz w:val="24"/>
          <w:szCs w:val="24"/>
        </w:rPr>
        <w:t xml:space="preserve">-zakup i dostarczenie materiałów na miejsce wbudowania, </w:t>
      </w:r>
    </w:p>
    <w:p w:rsidR="00822EF2" w:rsidRPr="0007521C" w:rsidRDefault="00822EF2" w:rsidP="00832BB2">
      <w:pPr>
        <w:pStyle w:val="Tekstwstpniesformatowany"/>
        <w:jc w:val="both"/>
        <w:rPr>
          <w:b/>
          <w:sz w:val="24"/>
          <w:szCs w:val="24"/>
        </w:rPr>
      </w:pPr>
      <w:r w:rsidRPr="0007521C">
        <w:rPr>
          <w:b/>
          <w:sz w:val="24"/>
          <w:szCs w:val="24"/>
        </w:rPr>
        <w:t xml:space="preserve">-wykonanie kanalików (drenaż poprzeczny), </w:t>
      </w:r>
    </w:p>
    <w:p w:rsidR="00822EF2" w:rsidRPr="0007521C" w:rsidRDefault="00822EF2" w:rsidP="00832BB2">
      <w:pPr>
        <w:pStyle w:val="Tekstwstpniesformatowany"/>
        <w:jc w:val="both"/>
        <w:rPr>
          <w:b/>
          <w:sz w:val="24"/>
          <w:szCs w:val="24"/>
        </w:rPr>
      </w:pPr>
      <w:r w:rsidRPr="0007521C">
        <w:rPr>
          <w:b/>
          <w:sz w:val="24"/>
          <w:szCs w:val="24"/>
        </w:rPr>
        <w:t xml:space="preserve">-przygotowanie i rozłożenie (ławy) podsypki lub </w:t>
      </w:r>
      <w:proofErr w:type="spellStart"/>
      <w:r w:rsidRPr="0007521C">
        <w:rPr>
          <w:b/>
          <w:sz w:val="24"/>
          <w:szCs w:val="24"/>
        </w:rPr>
        <w:t>podlewki</w:t>
      </w:r>
      <w:proofErr w:type="spellEnd"/>
      <w:r w:rsidRPr="0007521C">
        <w:rPr>
          <w:b/>
          <w:sz w:val="24"/>
          <w:szCs w:val="24"/>
        </w:rPr>
        <w:t xml:space="preserve">, </w:t>
      </w:r>
    </w:p>
    <w:p w:rsidR="00822EF2" w:rsidRPr="0007521C" w:rsidRDefault="00822EF2" w:rsidP="00832BB2">
      <w:pPr>
        <w:pStyle w:val="Tekstwstpniesformatowany"/>
        <w:jc w:val="both"/>
        <w:rPr>
          <w:b/>
          <w:sz w:val="24"/>
          <w:szCs w:val="24"/>
        </w:rPr>
      </w:pPr>
      <w:r w:rsidRPr="0007521C">
        <w:rPr>
          <w:b/>
          <w:sz w:val="24"/>
          <w:szCs w:val="24"/>
        </w:rPr>
        <w:t xml:space="preserve">-ustawienie krawężników wraz z regulacją, </w:t>
      </w:r>
    </w:p>
    <w:p w:rsidR="00822EF2" w:rsidRPr="0007521C" w:rsidRDefault="00822EF2" w:rsidP="00832BB2">
      <w:pPr>
        <w:pStyle w:val="Tekstwstpniesformatowany"/>
        <w:jc w:val="both"/>
        <w:rPr>
          <w:b/>
          <w:sz w:val="24"/>
          <w:szCs w:val="24"/>
        </w:rPr>
      </w:pPr>
      <w:r w:rsidRPr="0007521C">
        <w:rPr>
          <w:b/>
          <w:sz w:val="24"/>
          <w:szCs w:val="24"/>
        </w:rPr>
        <w:t xml:space="preserve">-wypełnienie spoin, </w:t>
      </w:r>
    </w:p>
    <w:p w:rsidR="00822EF2" w:rsidRPr="0007521C" w:rsidRDefault="00822EF2" w:rsidP="00832BB2">
      <w:pPr>
        <w:pStyle w:val="Tekstwstpniesformatowany"/>
        <w:jc w:val="both"/>
        <w:rPr>
          <w:b/>
          <w:sz w:val="24"/>
          <w:szCs w:val="24"/>
        </w:rPr>
      </w:pPr>
      <w:r w:rsidRPr="0007521C">
        <w:rPr>
          <w:b/>
          <w:sz w:val="24"/>
          <w:szCs w:val="24"/>
        </w:rPr>
        <w:t xml:space="preserve">-uszczelnienie styków między krawężnikami masą plastyczną (kitem poliuretanowym), </w:t>
      </w:r>
    </w:p>
    <w:p w:rsidR="00822EF2" w:rsidRPr="0007521C" w:rsidRDefault="00822EF2" w:rsidP="00832BB2">
      <w:pPr>
        <w:pStyle w:val="Tekstwstpniesformatowany"/>
        <w:jc w:val="both"/>
        <w:rPr>
          <w:b/>
          <w:sz w:val="24"/>
          <w:szCs w:val="24"/>
        </w:rPr>
      </w:pPr>
      <w:r w:rsidRPr="0007521C">
        <w:rPr>
          <w:b/>
          <w:sz w:val="24"/>
          <w:szCs w:val="24"/>
        </w:rPr>
        <w:t xml:space="preserve">-uszczelnienie od tyłu styków taśmą, </w:t>
      </w:r>
    </w:p>
    <w:p w:rsidR="00822EF2" w:rsidRPr="0007521C" w:rsidRDefault="00822EF2" w:rsidP="00832BB2">
      <w:pPr>
        <w:pStyle w:val="Tekstwstpniesformatowany"/>
        <w:jc w:val="both"/>
        <w:rPr>
          <w:b/>
          <w:sz w:val="24"/>
          <w:szCs w:val="24"/>
        </w:rPr>
      </w:pPr>
      <w:r w:rsidRPr="0007521C">
        <w:rPr>
          <w:b/>
          <w:sz w:val="24"/>
          <w:szCs w:val="24"/>
        </w:rPr>
        <w:t xml:space="preserve">-ochrona świeżo ustawionego krawężnika, </w:t>
      </w:r>
    </w:p>
    <w:p w:rsidR="00822EF2" w:rsidRPr="0007521C" w:rsidRDefault="00822EF2" w:rsidP="00832BB2">
      <w:pPr>
        <w:pStyle w:val="Tekstwstpniesformatowany"/>
        <w:jc w:val="both"/>
        <w:rPr>
          <w:b/>
          <w:sz w:val="24"/>
          <w:szCs w:val="24"/>
        </w:rPr>
      </w:pPr>
      <w:r w:rsidRPr="0007521C">
        <w:rPr>
          <w:b/>
          <w:sz w:val="24"/>
          <w:szCs w:val="24"/>
        </w:rPr>
        <w:t xml:space="preserve">-wykonanie uszczelnienia masą elastyczną taśmą samoprzylepną między krawężnikiem i nawierzchnią, </w:t>
      </w:r>
    </w:p>
    <w:p w:rsidR="00822EF2" w:rsidRPr="0007521C" w:rsidRDefault="00822EF2" w:rsidP="00832BB2">
      <w:pPr>
        <w:pStyle w:val="Tekstwstpniesformatowany"/>
        <w:jc w:val="both"/>
        <w:rPr>
          <w:b/>
          <w:sz w:val="24"/>
          <w:szCs w:val="24"/>
        </w:rPr>
      </w:pPr>
      <w:r w:rsidRPr="0007521C">
        <w:rPr>
          <w:b/>
          <w:sz w:val="24"/>
          <w:szCs w:val="24"/>
        </w:rPr>
        <w:t xml:space="preserve">-uporządkowanie terenu robót, </w:t>
      </w:r>
    </w:p>
    <w:p w:rsidR="00822EF2" w:rsidRPr="0007521C" w:rsidRDefault="00822EF2" w:rsidP="00832BB2">
      <w:pPr>
        <w:pStyle w:val="Tekstwstpniesformatowany"/>
        <w:jc w:val="both"/>
        <w:rPr>
          <w:b/>
          <w:sz w:val="24"/>
          <w:szCs w:val="24"/>
        </w:rPr>
      </w:pPr>
      <w:r w:rsidRPr="0007521C">
        <w:rPr>
          <w:b/>
          <w:sz w:val="24"/>
          <w:szCs w:val="24"/>
        </w:rPr>
        <w:t xml:space="preserve">-wywóz materiału z rozbiórki, </w:t>
      </w:r>
    </w:p>
    <w:p w:rsidR="00822EF2" w:rsidRPr="0007521C" w:rsidRDefault="00822EF2" w:rsidP="00832BB2">
      <w:pPr>
        <w:pStyle w:val="Tekstwstpniesformatowany"/>
        <w:jc w:val="both"/>
        <w:rPr>
          <w:b/>
          <w:sz w:val="24"/>
          <w:szCs w:val="24"/>
        </w:rPr>
      </w:pPr>
    </w:p>
    <w:p w:rsidR="00822EF2" w:rsidRPr="0007521C" w:rsidRDefault="00822EF2" w:rsidP="00832BB2">
      <w:pPr>
        <w:pStyle w:val="Tekstwstpniesformatowany"/>
        <w:jc w:val="both"/>
        <w:rPr>
          <w:b/>
          <w:sz w:val="24"/>
          <w:szCs w:val="24"/>
        </w:rPr>
      </w:pPr>
    </w:p>
    <w:p w:rsidR="00822EF2" w:rsidRPr="0007521C" w:rsidRDefault="00822EF2" w:rsidP="00832BB2">
      <w:pPr>
        <w:pStyle w:val="Tekstwstpniesformatowany"/>
        <w:jc w:val="both"/>
        <w:rPr>
          <w:b/>
          <w:sz w:val="24"/>
          <w:szCs w:val="24"/>
        </w:rPr>
      </w:pPr>
    </w:p>
    <w:p w:rsidR="00822EF2" w:rsidRPr="0007521C" w:rsidRDefault="00822EF2" w:rsidP="00832BB2">
      <w:pPr>
        <w:pStyle w:val="Tekstwstpniesformatowany"/>
        <w:jc w:val="both"/>
        <w:rPr>
          <w:b/>
          <w:sz w:val="24"/>
          <w:szCs w:val="24"/>
        </w:rPr>
      </w:pPr>
    </w:p>
    <w:p w:rsidR="00822EF2" w:rsidRPr="00D70AA8" w:rsidRDefault="00822EF2" w:rsidP="00832BB2">
      <w:pPr>
        <w:pStyle w:val="Tekstwstpniesformatowany"/>
        <w:jc w:val="both"/>
        <w:rPr>
          <w:sz w:val="24"/>
          <w:szCs w:val="24"/>
        </w:rPr>
      </w:pPr>
    </w:p>
    <w:p w:rsidR="00E7482F" w:rsidRPr="00D70AA8" w:rsidRDefault="00E7482F" w:rsidP="00832BB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7482F" w:rsidRPr="00D70AA8" w:rsidSect="00832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22EF2"/>
    <w:rsid w:val="0007521C"/>
    <w:rsid w:val="000E5AEB"/>
    <w:rsid w:val="0015134A"/>
    <w:rsid w:val="00284F3C"/>
    <w:rsid w:val="003B3551"/>
    <w:rsid w:val="004C7A93"/>
    <w:rsid w:val="00541172"/>
    <w:rsid w:val="0060710E"/>
    <w:rsid w:val="006A2262"/>
    <w:rsid w:val="00822EF2"/>
    <w:rsid w:val="00832BB2"/>
    <w:rsid w:val="00884312"/>
    <w:rsid w:val="009C120D"/>
    <w:rsid w:val="00AD3430"/>
    <w:rsid w:val="00CB530D"/>
    <w:rsid w:val="00D70AA8"/>
    <w:rsid w:val="00E25D1B"/>
    <w:rsid w:val="00E7482F"/>
    <w:rsid w:val="00F02930"/>
    <w:rsid w:val="00F664AB"/>
    <w:rsid w:val="00F83C9E"/>
    <w:rsid w:val="00F848A1"/>
    <w:rsid w:val="00FD2235"/>
    <w:rsid w:val="00FF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48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rsid w:val="00822EF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customStyle="1" w:styleId="Domynie">
    <w:name w:val="Domy徑nie"/>
    <w:rsid w:val="004C7A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Tretekstu">
    <w:name w:val="Tre?? tekstu"/>
    <w:basedOn w:val="Domynie"/>
    <w:uiPriority w:val="99"/>
    <w:rsid w:val="004C7A93"/>
    <w:pPr>
      <w:spacing w:after="120"/>
    </w:pPr>
    <w:rPr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FE9BDA-EBBC-4C1D-80F3-69434AE98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985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icom</dc:creator>
  <cp:keywords/>
  <dc:description/>
  <cp:lastModifiedBy>k.morajko</cp:lastModifiedBy>
  <cp:revision>19</cp:revision>
  <cp:lastPrinted>2015-01-09T10:19:00Z</cp:lastPrinted>
  <dcterms:created xsi:type="dcterms:W3CDTF">2014-04-02T06:08:00Z</dcterms:created>
  <dcterms:modified xsi:type="dcterms:W3CDTF">2016-12-20T11:58:00Z</dcterms:modified>
</cp:coreProperties>
</file>